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C0B" w:rsidRPr="00B34D48" w:rsidRDefault="00853C0B" w:rsidP="00853C0B">
      <w:pPr>
        <w:ind w:firstLine="709"/>
        <w:rPr>
          <w:sz w:val="28"/>
          <w:szCs w:val="28"/>
        </w:rPr>
      </w:pPr>
      <w:r w:rsidRPr="00B34D48">
        <w:rPr>
          <w:sz w:val="28"/>
          <w:szCs w:val="28"/>
        </w:rPr>
        <w:t>ЗЕРТХАНАЛЫҚ ЖҰМЫС "ТОТЫҚТАР. ГИДРОТОТЫҚТАР"</w:t>
      </w:r>
    </w:p>
    <w:p w:rsidR="00853C0B" w:rsidRPr="00B34D48" w:rsidRDefault="00853C0B" w:rsidP="00853C0B">
      <w:pPr>
        <w:ind w:firstLine="709"/>
        <w:rPr>
          <w:sz w:val="28"/>
          <w:szCs w:val="28"/>
        </w:rPr>
      </w:pPr>
    </w:p>
    <w:p w:rsidR="00853C0B" w:rsidRDefault="00853C0B" w:rsidP="00853C0B">
      <w:pPr>
        <w:ind w:firstLine="567"/>
        <w:jc w:val="both"/>
        <w:rPr>
          <w:sz w:val="28"/>
          <w:szCs w:val="28"/>
          <w:lang w:val="kk-KZ"/>
        </w:rPr>
      </w:pPr>
      <w:r w:rsidRPr="00B27485">
        <w:rPr>
          <w:sz w:val="28"/>
          <w:szCs w:val="28"/>
          <w:lang w:val="kk-KZ"/>
        </w:rPr>
        <w:t>Жұмыс мақсаты: минералдардың қаттылығын анықтайтын эталондық Моос шкаласын, минералдардың физикалық қасиеттері туралы білімді бекіту</w:t>
      </w:r>
      <w:r>
        <w:rPr>
          <w:sz w:val="28"/>
          <w:szCs w:val="28"/>
          <w:lang w:val="kk-KZ"/>
        </w:rPr>
        <w:t>.</w:t>
      </w:r>
    </w:p>
    <w:p w:rsidR="00853C0B" w:rsidRPr="003F6171" w:rsidRDefault="00853C0B" w:rsidP="00853C0B">
      <w:pPr>
        <w:ind w:firstLine="567"/>
        <w:jc w:val="both"/>
        <w:rPr>
          <w:sz w:val="28"/>
          <w:lang w:val="kk-KZ"/>
        </w:rPr>
      </w:pPr>
      <w:r w:rsidRPr="003F6171">
        <w:rPr>
          <w:sz w:val="28"/>
          <w:lang w:val="kk-KZ"/>
        </w:rPr>
        <w:t>Жұмыс бойынша тапсырма: минералдардың анықтауышы арқылы минералдардың атын, физикалық және басқа касиеттерін, жаралуын анықтау. Минералдардың бақылау үлгілерді хаттау, кестені толтыру және бақылау сұрақтарға жауап беру.</w:t>
      </w:r>
    </w:p>
    <w:p w:rsidR="00E056F3" w:rsidRDefault="00E056F3">
      <w:pPr>
        <w:rPr>
          <w:lang w:val="kk-KZ"/>
        </w:rPr>
      </w:pPr>
    </w:p>
    <w:p w:rsidR="00853C0B" w:rsidRPr="008C6879" w:rsidRDefault="00853C0B" w:rsidP="00853C0B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- «Тотықтар» класына кіретін минералдарды айтып шығыныз.</w:t>
      </w:r>
    </w:p>
    <w:p w:rsidR="00853C0B" w:rsidRPr="008C6879" w:rsidRDefault="00853C0B" w:rsidP="00853C0B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- «Гидрототықтар» класының минералдарын айтып шығыныз.</w:t>
      </w:r>
    </w:p>
    <w:p w:rsidR="00853C0B" w:rsidRPr="008C6879" w:rsidRDefault="00853C0B" w:rsidP="00853C0B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- Осы кластардың минералдары кристалданатын сингониялар мен бөлектенудің пішіндері.</w:t>
      </w:r>
    </w:p>
    <w:p w:rsidR="00853C0B" w:rsidRPr="008C6879" w:rsidRDefault="00853C0B" w:rsidP="00853C0B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- «Тотықтар» класының генетикалық жаратылуы.</w:t>
      </w:r>
    </w:p>
    <w:p w:rsidR="00853C0B" w:rsidRDefault="00853C0B" w:rsidP="00853C0B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- «Гидрототықтар» класының генетикалық жаратылуы.</w:t>
      </w:r>
    </w:p>
    <w:p w:rsidR="00853C0B" w:rsidRDefault="00853C0B" w:rsidP="00853C0B">
      <w:pPr>
        <w:ind w:firstLine="567"/>
        <w:jc w:val="both"/>
        <w:rPr>
          <w:sz w:val="28"/>
          <w:lang w:val="kk-KZ"/>
        </w:rPr>
      </w:pPr>
    </w:p>
    <w:p w:rsidR="00853C0B" w:rsidRPr="004868DC" w:rsidRDefault="00853C0B" w:rsidP="00853C0B">
      <w:pPr>
        <w:ind w:firstLine="567"/>
        <w:jc w:val="both"/>
        <w:rPr>
          <w:sz w:val="28"/>
          <w:lang w:val="kk-KZ"/>
        </w:rPr>
      </w:pPr>
      <w:r w:rsidRPr="004868DC">
        <w:rPr>
          <w:sz w:val="28"/>
          <w:lang w:val="kk-KZ"/>
        </w:rPr>
        <w:t>Кесте - Минералдардардың анықтауышы</w:t>
      </w:r>
    </w:p>
    <w:p w:rsidR="00853C0B" w:rsidRPr="004868DC" w:rsidRDefault="00853C0B" w:rsidP="00853C0B">
      <w:pPr>
        <w:ind w:firstLine="567"/>
        <w:jc w:val="both"/>
        <w:rPr>
          <w:sz w:val="28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708"/>
        <w:gridCol w:w="1134"/>
        <w:gridCol w:w="426"/>
        <w:gridCol w:w="567"/>
        <w:gridCol w:w="567"/>
        <w:gridCol w:w="850"/>
        <w:gridCol w:w="567"/>
        <w:gridCol w:w="425"/>
        <w:gridCol w:w="851"/>
        <w:gridCol w:w="1134"/>
        <w:gridCol w:w="1701"/>
      </w:tblGrid>
      <w:tr w:rsidR="00853C0B" w:rsidTr="00E55224">
        <w:tblPrEx>
          <w:tblCellMar>
            <w:top w:w="0" w:type="dxa"/>
            <w:bottom w:w="0" w:type="dxa"/>
          </w:tblCellMar>
        </w:tblPrEx>
        <w:trPr>
          <w:cantSplit/>
          <w:trHeight w:val="2907"/>
        </w:trPr>
        <w:tc>
          <w:tcPr>
            <w:tcW w:w="426" w:type="dxa"/>
            <w:tcBorders>
              <w:bottom w:val="nil"/>
            </w:tcBorders>
            <w:vAlign w:val="center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№</w:t>
            </w:r>
          </w:p>
        </w:tc>
        <w:tc>
          <w:tcPr>
            <w:tcW w:w="708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left="113" w:right="113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Минералдың</w:t>
            </w:r>
            <w:proofErr w:type="spellEnd"/>
            <w:r>
              <w:rPr>
                <w:sz w:val="28"/>
                <w:lang w:val="ru-MD"/>
              </w:rPr>
              <w:t xml:space="preserve"> </w:t>
            </w:r>
            <w:proofErr w:type="spellStart"/>
            <w:r>
              <w:rPr>
                <w:sz w:val="28"/>
                <w:lang w:val="ru-MD"/>
              </w:rPr>
              <w:t>аты</w:t>
            </w:r>
            <w:proofErr w:type="spellEnd"/>
            <w:r>
              <w:rPr>
                <w:sz w:val="28"/>
                <w:lang w:val="ru-MD"/>
              </w:rPr>
              <w:t xml:space="preserve">, хим. </w:t>
            </w:r>
            <w:proofErr w:type="spellStart"/>
            <w:r>
              <w:rPr>
                <w:sz w:val="28"/>
                <w:lang w:val="ru-MD"/>
              </w:rPr>
              <w:t>Формуласы</w:t>
            </w:r>
            <w:proofErr w:type="spellEnd"/>
          </w:p>
        </w:tc>
        <w:tc>
          <w:tcPr>
            <w:tcW w:w="1134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left="113" w:right="113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Сингониясы</w:t>
            </w:r>
            <w:proofErr w:type="spellEnd"/>
            <w:r>
              <w:rPr>
                <w:sz w:val="28"/>
                <w:lang w:val="ru-MD"/>
              </w:rPr>
              <w:t xml:space="preserve">, симметрия </w:t>
            </w:r>
            <w:proofErr w:type="spellStart"/>
            <w:r>
              <w:rPr>
                <w:sz w:val="28"/>
                <w:lang w:val="ru-MD"/>
              </w:rPr>
              <w:t>формуласы</w:t>
            </w:r>
            <w:proofErr w:type="spellEnd"/>
          </w:p>
        </w:tc>
        <w:tc>
          <w:tcPr>
            <w:tcW w:w="426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left="113" w:right="113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Түсі</w:t>
            </w:r>
            <w:proofErr w:type="spellEnd"/>
            <w:r>
              <w:rPr>
                <w:sz w:val="28"/>
                <w:lang w:val="ru-MD"/>
              </w:rPr>
              <w:t xml:space="preserve">, </w:t>
            </w:r>
            <w:proofErr w:type="spellStart"/>
            <w:r>
              <w:rPr>
                <w:sz w:val="28"/>
                <w:lang w:val="ru-MD"/>
              </w:rPr>
              <w:t>жұқпатүсіі</w:t>
            </w:r>
            <w:proofErr w:type="spellEnd"/>
          </w:p>
        </w:tc>
        <w:tc>
          <w:tcPr>
            <w:tcW w:w="567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left="113" w:right="113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Жалтырлығы</w:t>
            </w:r>
            <w:proofErr w:type="spellEnd"/>
          </w:p>
        </w:tc>
        <w:tc>
          <w:tcPr>
            <w:tcW w:w="567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left="113" w:right="113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Қаттылығы</w:t>
            </w:r>
            <w:proofErr w:type="spellEnd"/>
          </w:p>
        </w:tc>
        <w:tc>
          <w:tcPr>
            <w:tcW w:w="850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left="113" w:right="113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Жымдастығы</w:t>
            </w:r>
            <w:proofErr w:type="spellEnd"/>
            <w:r>
              <w:rPr>
                <w:sz w:val="28"/>
                <w:lang w:val="ru-MD"/>
              </w:rPr>
              <w:t xml:space="preserve">, </w:t>
            </w:r>
            <w:proofErr w:type="spellStart"/>
            <w:r>
              <w:rPr>
                <w:sz w:val="28"/>
                <w:lang w:val="ru-MD"/>
              </w:rPr>
              <w:t>омырылым</w:t>
            </w:r>
            <w:proofErr w:type="spellEnd"/>
          </w:p>
        </w:tc>
        <w:tc>
          <w:tcPr>
            <w:tcW w:w="567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left="113" w:right="113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Тығыздығы</w:t>
            </w:r>
            <w:proofErr w:type="spellEnd"/>
          </w:p>
        </w:tc>
        <w:tc>
          <w:tcPr>
            <w:tcW w:w="425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left="113" w:right="113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Басқа</w:t>
            </w:r>
            <w:proofErr w:type="spellEnd"/>
            <w:r>
              <w:rPr>
                <w:sz w:val="28"/>
                <w:lang w:val="ru-MD"/>
              </w:rPr>
              <w:t xml:space="preserve"> </w:t>
            </w:r>
            <w:proofErr w:type="spellStart"/>
            <w:r>
              <w:rPr>
                <w:sz w:val="28"/>
                <w:lang w:val="ru-MD"/>
              </w:rPr>
              <w:t>касиеттері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left="113" w:right="113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Диагностикалық</w:t>
            </w:r>
            <w:proofErr w:type="spellEnd"/>
            <w:r>
              <w:rPr>
                <w:sz w:val="28"/>
                <w:lang w:val="ru-MD"/>
              </w:rPr>
              <w:t xml:space="preserve"> </w:t>
            </w:r>
            <w:proofErr w:type="spellStart"/>
            <w:r>
              <w:rPr>
                <w:sz w:val="28"/>
                <w:lang w:val="ru-MD"/>
              </w:rPr>
              <w:t>белгілері</w:t>
            </w:r>
            <w:proofErr w:type="spellEnd"/>
          </w:p>
        </w:tc>
        <w:tc>
          <w:tcPr>
            <w:tcW w:w="1134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right="113" w:firstLine="709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Кенорының</w:t>
            </w:r>
            <w:proofErr w:type="spellEnd"/>
          </w:p>
          <w:p w:rsidR="00853C0B" w:rsidRDefault="00853C0B" w:rsidP="00E55224">
            <w:pPr>
              <w:ind w:right="113" w:firstLine="709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жаратылыу</w:t>
            </w:r>
            <w:proofErr w:type="spellEnd"/>
          </w:p>
          <w:p w:rsidR="00853C0B" w:rsidRDefault="00853C0B" w:rsidP="00E55224">
            <w:pPr>
              <w:ind w:left="113" w:right="113"/>
              <w:jc w:val="center"/>
              <w:rPr>
                <w:sz w:val="28"/>
                <w:lang w:val="ru-MD"/>
              </w:rPr>
            </w:pPr>
          </w:p>
        </w:tc>
        <w:tc>
          <w:tcPr>
            <w:tcW w:w="1701" w:type="dxa"/>
            <w:tcBorders>
              <w:bottom w:val="nil"/>
            </w:tcBorders>
            <w:textDirection w:val="btLr"/>
          </w:tcPr>
          <w:p w:rsidR="00853C0B" w:rsidRDefault="00853C0B" w:rsidP="00E55224">
            <w:pPr>
              <w:ind w:right="113" w:firstLine="709"/>
              <w:jc w:val="center"/>
              <w:rPr>
                <w:sz w:val="28"/>
                <w:lang w:val="ru-MD"/>
              </w:rPr>
            </w:pPr>
            <w:proofErr w:type="spellStart"/>
            <w:r>
              <w:rPr>
                <w:sz w:val="28"/>
                <w:lang w:val="ru-MD"/>
              </w:rPr>
              <w:t>Қолданулуы</w:t>
            </w:r>
            <w:proofErr w:type="spellEnd"/>
            <w:r>
              <w:rPr>
                <w:sz w:val="28"/>
                <w:lang w:val="ru-MD"/>
              </w:rPr>
              <w:t xml:space="preserve">, </w:t>
            </w:r>
            <w:proofErr w:type="spellStart"/>
            <w:r>
              <w:rPr>
                <w:sz w:val="28"/>
                <w:lang w:val="ru-MD"/>
              </w:rPr>
              <w:t>пайдалы</w:t>
            </w:r>
            <w:proofErr w:type="spellEnd"/>
            <w:r>
              <w:rPr>
                <w:sz w:val="28"/>
                <w:lang w:val="ru-MD"/>
              </w:rPr>
              <w:t xml:space="preserve"> </w:t>
            </w:r>
            <w:proofErr w:type="spellStart"/>
            <w:r>
              <w:rPr>
                <w:sz w:val="28"/>
                <w:lang w:val="ru-MD"/>
              </w:rPr>
              <w:t>компоненттердің</w:t>
            </w:r>
            <w:proofErr w:type="spellEnd"/>
            <w:r>
              <w:rPr>
                <w:sz w:val="28"/>
                <w:lang w:val="ru-MD"/>
              </w:rPr>
              <w:t xml:space="preserve"> </w:t>
            </w:r>
            <w:proofErr w:type="spellStart"/>
            <w:r>
              <w:rPr>
                <w:sz w:val="28"/>
                <w:lang w:val="ru-MD"/>
              </w:rPr>
              <w:t>көлемі</w:t>
            </w:r>
            <w:proofErr w:type="spellEnd"/>
          </w:p>
          <w:p w:rsidR="00853C0B" w:rsidRDefault="00853C0B" w:rsidP="00E55224">
            <w:pPr>
              <w:ind w:left="113" w:right="113"/>
              <w:jc w:val="right"/>
              <w:rPr>
                <w:sz w:val="28"/>
                <w:lang w:val="ru-MD"/>
              </w:rPr>
            </w:pPr>
          </w:p>
        </w:tc>
      </w:tr>
      <w:tr w:rsidR="00853C0B" w:rsidTr="00E55224">
        <w:tblPrEx>
          <w:tblCellMar>
            <w:top w:w="0" w:type="dxa"/>
            <w:bottom w:w="0" w:type="dxa"/>
          </w:tblCellMar>
        </w:tblPrEx>
        <w:trPr>
          <w:trHeight w:val="839"/>
        </w:trPr>
        <w:tc>
          <w:tcPr>
            <w:tcW w:w="426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708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1134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426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567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567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850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567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425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851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1134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  <w:tc>
          <w:tcPr>
            <w:tcW w:w="1701" w:type="dxa"/>
          </w:tcPr>
          <w:p w:rsidR="00853C0B" w:rsidRDefault="00853C0B" w:rsidP="00E55224">
            <w:pPr>
              <w:jc w:val="both"/>
              <w:rPr>
                <w:sz w:val="28"/>
                <w:lang w:val="ru-MD"/>
              </w:rPr>
            </w:pPr>
          </w:p>
        </w:tc>
      </w:tr>
    </w:tbl>
    <w:p w:rsidR="00853C0B" w:rsidRPr="008C6879" w:rsidRDefault="00853C0B" w:rsidP="00853C0B">
      <w:pPr>
        <w:ind w:firstLine="567"/>
        <w:jc w:val="both"/>
        <w:rPr>
          <w:sz w:val="28"/>
          <w:lang w:val="kk-KZ"/>
        </w:rPr>
      </w:pPr>
      <w:bookmarkStart w:id="0" w:name="_GoBack"/>
      <w:bookmarkEnd w:id="0"/>
    </w:p>
    <w:p w:rsidR="00853C0B" w:rsidRPr="00853C0B" w:rsidRDefault="00853C0B">
      <w:pPr>
        <w:rPr>
          <w:lang w:val="kk-KZ"/>
        </w:rPr>
      </w:pPr>
    </w:p>
    <w:sectPr w:rsidR="00853C0B" w:rsidRPr="00853C0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724"/>
    <w:rsid w:val="00853C0B"/>
    <w:rsid w:val="00C55724"/>
    <w:rsid w:val="00E0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F2FFE"/>
  <w15:chartTrackingRefBased/>
  <w15:docId w15:val="{CFB3298A-AD89-41F7-81EC-124971880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C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839</Characters>
  <Application>Microsoft Office Word</Application>
  <DocSecurity>0</DocSecurity>
  <Lines>6</Lines>
  <Paragraphs>1</Paragraphs>
  <ScaleCrop>false</ScaleCrop>
  <Company>Hewlett-Packard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2</cp:revision>
  <dcterms:created xsi:type="dcterms:W3CDTF">2020-03-25T19:17:00Z</dcterms:created>
  <dcterms:modified xsi:type="dcterms:W3CDTF">2020-03-25T19:18:00Z</dcterms:modified>
</cp:coreProperties>
</file>